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1A1A" w14:textId="77777777" w:rsidR="00663EEC" w:rsidRPr="009D30A9" w:rsidRDefault="003B6E0A" w:rsidP="009D30A9">
      <w:pPr>
        <w:widowControl/>
        <w:shd w:val="clear" w:color="auto" w:fill="FFFFFF"/>
        <w:adjustRightInd w:val="0"/>
        <w:snapToGrid w:val="0"/>
        <w:jc w:val="center"/>
        <w:rPr>
          <w:rFonts w:ascii="方正小标宋_GBK" w:eastAsia="方正小标宋_GBK" w:hAnsi="微软雅黑" w:cs="Tahoma"/>
          <w:color w:val="282828"/>
          <w:sz w:val="40"/>
          <w:szCs w:val="32"/>
        </w:rPr>
      </w:pPr>
      <w:r w:rsidRPr="009D30A9">
        <w:rPr>
          <w:rFonts w:ascii="方正小标宋_GBK" w:eastAsia="方正小标宋_GBK" w:hAnsi="微软雅黑" w:cs="Tahoma" w:hint="eastAsia"/>
          <w:color w:val="282828"/>
          <w:sz w:val="40"/>
          <w:szCs w:val="32"/>
        </w:rPr>
        <w:t>长江师范学院</w:t>
      </w:r>
      <w:r w:rsidR="00A75469">
        <w:rPr>
          <w:rFonts w:ascii="方正小标宋_GBK" w:eastAsia="方正小标宋_GBK" w:hAnsi="微软雅黑" w:cs="Tahoma" w:hint="eastAsia"/>
          <w:color w:val="282828"/>
          <w:sz w:val="40"/>
          <w:szCs w:val="32"/>
        </w:rPr>
        <w:t>英语专业</w:t>
      </w:r>
    </w:p>
    <w:p w14:paraId="737E4763" w14:textId="5114C5AF" w:rsidR="003B6E0A" w:rsidRPr="009D30A9" w:rsidRDefault="0019506B" w:rsidP="009D30A9">
      <w:pPr>
        <w:widowControl/>
        <w:shd w:val="clear" w:color="auto" w:fill="FFFFFF"/>
        <w:adjustRightInd w:val="0"/>
        <w:snapToGrid w:val="0"/>
        <w:jc w:val="center"/>
        <w:rPr>
          <w:rFonts w:ascii="方正小标宋_GBK" w:eastAsia="方正小标宋_GBK" w:hAnsi="微软雅黑" w:cs="Tahoma"/>
          <w:color w:val="282828"/>
          <w:sz w:val="40"/>
          <w:szCs w:val="32"/>
        </w:rPr>
      </w:pPr>
      <w:r w:rsidRPr="009D30A9">
        <w:rPr>
          <w:rFonts w:ascii="方正小标宋_GBK" w:eastAsia="方正小标宋_GBK" w:hAnsi="微软雅黑" w:cs="Tahoma" w:hint="eastAsia"/>
          <w:color w:val="282828"/>
          <w:sz w:val="40"/>
          <w:szCs w:val="32"/>
        </w:rPr>
        <w:t>202</w:t>
      </w:r>
      <w:r w:rsidR="003D21A1">
        <w:rPr>
          <w:rFonts w:ascii="方正小标宋_GBK" w:eastAsia="方正小标宋_GBK" w:hAnsi="微软雅黑" w:cs="Tahoma"/>
          <w:color w:val="282828"/>
          <w:sz w:val="40"/>
          <w:szCs w:val="32"/>
        </w:rPr>
        <w:t>4</w:t>
      </w:r>
      <w:r w:rsidR="003B6E0A" w:rsidRPr="009D30A9">
        <w:rPr>
          <w:rFonts w:ascii="方正小标宋_GBK" w:eastAsia="方正小标宋_GBK" w:hAnsi="微软雅黑" w:cs="Tahoma" w:hint="eastAsia"/>
          <w:color w:val="282828"/>
          <w:sz w:val="40"/>
          <w:szCs w:val="32"/>
        </w:rPr>
        <w:t>年第二学士学位面试录取工作实施办法</w:t>
      </w:r>
    </w:p>
    <w:p w14:paraId="4E85890A" w14:textId="77777777" w:rsidR="00727CC0" w:rsidRDefault="00727CC0" w:rsidP="002A43CE">
      <w:pPr>
        <w:widowControl/>
        <w:shd w:val="clear" w:color="auto" w:fill="FFFFFF"/>
        <w:spacing w:line="360" w:lineRule="auto"/>
        <w:ind w:firstLine="555"/>
        <w:rPr>
          <w:rFonts w:ascii="宋体" w:eastAsia="宋体" w:hAnsi="宋体" w:cs="Tahoma"/>
          <w:color w:val="333333"/>
          <w:kern w:val="0"/>
          <w:sz w:val="29"/>
          <w:szCs w:val="29"/>
        </w:rPr>
      </w:pPr>
    </w:p>
    <w:p w14:paraId="73E72A02" w14:textId="0E424465" w:rsidR="002A43CE" w:rsidRPr="00727CC0" w:rsidRDefault="003B6E0A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为落实《教育部办公厅关于在普通高校继续开展第二学士学位教育的通知》（教高厅函〔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2020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〕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9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号）精神，结合《长江师范学院</w:t>
      </w:r>
      <w:r w:rsidR="00417852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202</w:t>
      </w:r>
      <w:r w:rsidR="003D21A1"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  <w:t>4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年第二学士学位招生简章》要求，特制定外国语学院英语专业（师范）第二学士学位面试录取工作实施办法。</w:t>
      </w:r>
    </w:p>
    <w:p w14:paraId="064385B7" w14:textId="2694D1C9" w:rsidR="003B6E0A" w:rsidRPr="00E73630" w:rsidRDefault="003B6E0A" w:rsidP="00E73630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方正黑体_GBK" w:eastAsia="方正黑体_GBK" w:hAnsi="Times New Roman" w:cs="Tahoma"/>
          <w:color w:val="333333"/>
          <w:kern w:val="0"/>
          <w:sz w:val="32"/>
          <w:szCs w:val="32"/>
        </w:rPr>
      </w:pPr>
      <w:r w:rsidRPr="00E73630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一、</w:t>
      </w:r>
      <w:r w:rsidR="0019506B" w:rsidRPr="00E73630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202</w:t>
      </w:r>
      <w:r w:rsidR="00ED4D4A">
        <w:rPr>
          <w:rFonts w:ascii="方正黑体_GBK" w:eastAsia="方正黑体_GBK" w:hAnsi="Times New Roman" w:cs="Tahoma"/>
          <w:color w:val="333333"/>
          <w:kern w:val="0"/>
          <w:sz w:val="32"/>
          <w:szCs w:val="32"/>
        </w:rPr>
        <w:t>4</w:t>
      </w:r>
      <w:r w:rsidR="00AA5A86" w:rsidRPr="00E73630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年外语学院第二学士学位招生面试工作小组</w:t>
      </w:r>
    </w:p>
    <w:p w14:paraId="676D820A" w14:textId="0A1561EC" w:rsidR="003B6E0A" w:rsidRPr="00727CC0" w:rsidRDefault="003B6E0A" w:rsidP="00E73630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E73630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组  长：</w:t>
      </w:r>
      <w:r w:rsidR="0009363D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何远秀</w:t>
      </w:r>
      <w:r w:rsidR="003D21A1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 xml:space="preserve"> </w:t>
      </w:r>
      <w:r w:rsidR="003D21A1"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  <w:t xml:space="preserve"> </w:t>
      </w:r>
      <w:r w:rsidR="003D21A1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陈柏材</w:t>
      </w:r>
    </w:p>
    <w:p w14:paraId="6F229B30" w14:textId="2ECAF28F" w:rsidR="003B6E0A" w:rsidRPr="00727CC0" w:rsidRDefault="003B6E0A" w:rsidP="00E73630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E73630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副组长：</w:t>
      </w:r>
      <w:r w:rsidR="003D21A1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张玉波</w:t>
      </w:r>
    </w:p>
    <w:p w14:paraId="1DA86D50" w14:textId="5DC1DF33" w:rsidR="003B6E0A" w:rsidRPr="00727CC0" w:rsidRDefault="003B6E0A" w:rsidP="00E73630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E73630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成</w:t>
      </w:r>
      <w:r w:rsidR="004F67B1" w:rsidRPr="00E73630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 xml:space="preserve">  </w:t>
      </w:r>
      <w:r w:rsidRPr="00E73630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员：</w:t>
      </w:r>
      <w:r w:rsidR="0009363D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杨波</w:t>
      </w:r>
      <w:r w:rsidR="00785816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 xml:space="preserve"> </w:t>
      </w:r>
      <w:r w:rsidR="003D21A1"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  <w:t xml:space="preserve"> </w:t>
      </w:r>
      <w:r w:rsidR="003D21A1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黄磊</w:t>
      </w:r>
      <w:r w:rsidR="003D21A1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 xml:space="preserve"> </w:t>
      </w:r>
      <w:r w:rsidR="003D21A1"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  <w:t xml:space="preserve"> </w:t>
      </w:r>
      <w:r w:rsidR="003D21A1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向俊</w:t>
      </w:r>
      <w:r w:rsidR="00785816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 xml:space="preserve">  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李攀</w:t>
      </w:r>
      <w:r w:rsidR="003D21A1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（考务）</w:t>
      </w:r>
    </w:p>
    <w:p w14:paraId="617646B0" w14:textId="77777777" w:rsidR="003B6E0A" w:rsidRPr="00E2171B" w:rsidRDefault="00AA5A86" w:rsidP="00E2171B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方正黑体_GBK" w:eastAsia="方正黑体_GBK" w:hAnsi="Times New Roman" w:cs="Tahoma"/>
          <w:color w:val="333333"/>
          <w:kern w:val="0"/>
          <w:sz w:val="32"/>
          <w:szCs w:val="32"/>
        </w:rPr>
      </w:pPr>
      <w:r w:rsidRPr="00E2171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二</w:t>
      </w:r>
      <w:r w:rsidR="003B6E0A" w:rsidRPr="00E2171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、面试办法</w:t>
      </w:r>
    </w:p>
    <w:p w14:paraId="1182C9B9" w14:textId="77777777" w:rsidR="003B6E0A" w:rsidRPr="00D905EB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方正楷体_GBK" w:eastAsia="方正楷体_GBK" w:hAnsi="Times New Roman" w:cs="Tahoma"/>
          <w:b/>
          <w:color w:val="333333"/>
          <w:kern w:val="0"/>
          <w:sz w:val="32"/>
          <w:szCs w:val="32"/>
        </w:rPr>
      </w:pPr>
      <w:r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（一）</w:t>
      </w:r>
      <w:r w:rsidR="003B6E0A"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面试内容</w:t>
      </w:r>
    </w:p>
    <w:p w14:paraId="61817461" w14:textId="77777777" w:rsidR="003B6E0A" w:rsidRPr="00727CC0" w:rsidRDefault="000E2B3D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专业水平：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英语</w:t>
      </w:r>
      <w:r w:rsidR="00AA5A86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语音、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口语能力、综合英语能力</w:t>
      </w:r>
    </w:p>
    <w:p w14:paraId="33DCE657" w14:textId="117065A3" w:rsidR="00C80FB8" w:rsidRPr="003D21A1" w:rsidRDefault="00C80FB8" w:rsidP="003D21A1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方正楷体_GBK" w:eastAsia="方正楷体_GBK" w:hAnsi="Times New Roman" w:cs="Tahoma"/>
          <w:b/>
          <w:color w:val="333333"/>
          <w:kern w:val="0"/>
          <w:sz w:val="32"/>
          <w:szCs w:val="32"/>
        </w:rPr>
      </w:pPr>
      <w:r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（二）面试对象</w:t>
      </w:r>
      <w:r w:rsidR="003D21A1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：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通过资格审核的考生。</w:t>
      </w:r>
    </w:p>
    <w:p w14:paraId="33BDD0DB" w14:textId="2A858118" w:rsidR="003B6E0A" w:rsidRPr="003D21A1" w:rsidRDefault="007A6AE6" w:rsidP="003D21A1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方正楷体_GBK" w:eastAsia="方正楷体_GBK" w:hAnsi="Times New Roman" w:cs="Tahoma"/>
          <w:b/>
          <w:color w:val="333333"/>
          <w:kern w:val="0"/>
          <w:sz w:val="32"/>
          <w:szCs w:val="32"/>
        </w:rPr>
      </w:pPr>
      <w:r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（</w:t>
      </w:r>
      <w:r w:rsidR="008B443A"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三</w:t>
      </w:r>
      <w:r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）</w:t>
      </w:r>
      <w:r w:rsidR="003B6E0A"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面试</w:t>
      </w:r>
      <w:r w:rsidR="003D21A1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地点：</w:t>
      </w:r>
      <w:r w:rsidR="00AA5A86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钩深楼</w:t>
      </w:r>
      <w:r w:rsidR="00AA5A86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508</w:t>
      </w:r>
      <w:r w:rsidR="00AA5A86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会议室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。</w:t>
      </w:r>
    </w:p>
    <w:p w14:paraId="30AB57E6" w14:textId="669B397A" w:rsidR="003B6E0A" w:rsidRPr="003D21A1" w:rsidRDefault="007A6AE6" w:rsidP="003D21A1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方正楷体_GBK" w:eastAsia="方正楷体_GBK" w:hAnsi="Times New Roman" w:cs="Tahoma"/>
          <w:b/>
          <w:color w:val="333333"/>
          <w:kern w:val="0"/>
          <w:sz w:val="32"/>
          <w:szCs w:val="32"/>
        </w:rPr>
      </w:pPr>
      <w:r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（</w:t>
      </w:r>
      <w:r w:rsidR="008B443A"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四</w:t>
      </w:r>
      <w:r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）</w:t>
      </w:r>
      <w:r w:rsidR="003B6E0A"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面试时间</w:t>
      </w:r>
      <w:r w:rsidR="003D21A1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：</w:t>
      </w:r>
      <w:r w:rsidR="00112244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202</w:t>
      </w:r>
      <w:r w:rsidR="00ED4D4A"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  <w:t>4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年</w:t>
      </w:r>
      <w:r w:rsidR="00F70682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6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月</w:t>
      </w:r>
      <w:r w:rsidR="0029238C"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  <w:t>21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日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 xml:space="preserve"> </w:t>
      </w:r>
      <w:r w:rsidR="00F70682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1</w:t>
      </w:r>
      <w:r w:rsidR="0029238C"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  <w:t>5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:</w:t>
      </w:r>
      <w:r w:rsidR="0029238C"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  <w:t>0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0-1</w:t>
      </w:r>
      <w:r w:rsidR="00095FB4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8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 xml:space="preserve">:30 </w:t>
      </w:r>
      <w:r w:rsidR="00467BF4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（如有变动，另行通知）</w:t>
      </w:r>
    </w:p>
    <w:p w14:paraId="3857D2FE" w14:textId="77777777" w:rsidR="003B6E0A" w:rsidRPr="00D905EB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方正楷体_GBK" w:eastAsia="方正楷体_GBK" w:hAnsi="Times New Roman" w:cs="Tahoma"/>
          <w:b/>
          <w:color w:val="333333"/>
          <w:kern w:val="0"/>
          <w:sz w:val="32"/>
          <w:szCs w:val="32"/>
        </w:rPr>
      </w:pPr>
      <w:r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（</w:t>
      </w:r>
      <w:r w:rsidR="008B443A"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五</w:t>
      </w:r>
      <w:r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）</w:t>
      </w:r>
      <w:r w:rsidR="003B6E0A" w:rsidRPr="00D905EB">
        <w:rPr>
          <w:rFonts w:ascii="方正楷体_GBK" w:eastAsia="方正楷体_GBK" w:hAnsi="Times New Roman" w:cs="Tahoma" w:hint="eastAsia"/>
          <w:b/>
          <w:color w:val="333333"/>
          <w:kern w:val="0"/>
          <w:sz w:val="32"/>
          <w:szCs w:val="32"/>
        </w:rPr>
        <w:t>面试程序</w:t>
      </w:r>
    </w:p>
    <w:p w14:paraId="1C463C35" w14:textId="77777777" w:rsidR="003B6E0A" w:rsidRPr="00727CC0" w:rsidRDefault="003B6E0A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（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1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）身份确认（身份证）</w:t>
      </w:r>
    </w:p>
    <w:p w14:paraId="4D80803D" w14:textId="77777777" w:rsidR="003B6E0A" w:rsidRPr="00727CC0" w:rsidRDefault="003B6E0A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（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2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）自我介绍（英文）</w:t>
      </w:r>
    </w:p>
    <w:p w14:paraId="55C48CD5" w14:textId="77777777" w:rsidR="00AD05BE" w:rsidRPr="00727CC0" w:rsidRDefault="003B6E0A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（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3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）</w:t>
      </w:r>
      <w:r w:rsidR="00AD05BE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短文朗诵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（英文）</w:t>
      </w:r>
    </w:p>
    <w:p w14:paraId="705BBE10" w14:textId="77777777" w:rsidR="00AD05BE" w:rsidRPr="00727CC0" w:rsidRDefault="00AD05BE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（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4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）回答问题（英文）</w:t>
      </w:r>
    </w:p>
    <w:p w14:paraId="0A97613B" w14:textId="77777777" w:rsidR="003B6E0A" w:rsidRPr="00E2171B" w:rsidRDefault="002A43CE" w:rsidP="00E2171B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方正黑体_GBK" w:eastAsia="方正黑体_GBK" w:hAnsi="Times New Roman" w:cs="Tahoma"/>
          <w:color w:val="333333"/>
          <w:kern w:val="0"/>
          <w:sz w:val="32"/>
          <w:szCs w:val="32"/>
        </w:rPr>
      </w:pPr>
      <w:r w:rsidRPr="00E2171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lastRenderedPageBreak/>
        <w:t>三</w:t>
      </w:r>
      <w:r w:rsidR="003B6E0A" w:rsidRPr="00E2171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、拟录取工作</w:t>
      </w:r>
    </w:p>
    <w:p w14:paraId="6C79B9D2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t>（一）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我院将根据招生计划、面试成绩、思想政治表现、身心健康状况等择优确定拟录取名单。</w:t>
      </w:r>
    </w:p>
    <w:p w14:paraId="14DA9FA2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t>（二）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未经面试的考生一律不得录取。</w:t>
      </w:r>
    </w:p>
    <w:p w14:paraId="222AC486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t>（三）</w:t>
      </w:r>
      <w:r w:rsidR="003B6E0A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如出现以下情况之一者，则视为面试不合格：</w:t>
      </w:r>
    </w:p>
    <w:p w14:paraId="5DC204C5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1.</w:t>
      </w:r>
      <w:r w:rsidR="000E2B3D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英语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面试总成绩低于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60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分（不含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60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分）；</w:t>
      </w:r>
    </w:p>
    <w:p w14:paraId="773DED54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2.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报名、面试过程中弄虚作假，违反考试纪律；</w:t>
      </w:r>
    </w:p>
    <w:p w14:paraId="1DC6A1B5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3.</w:t>
      </w:r>
      <w:r w:rsidR="000E2B3D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思想政治素质、心理素质和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品德考核不合格；</w:t>
      </w:r>
    </w:p>
    <w:p w14:paraId="68366FB3" w14:textId="77777777" w:rsidR="00C80FB8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4.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未达到面试提出的合格要求。</w:t>
      </w:r>
    </w:p>
    <w:p w14:paraId="0B6802CB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t>（四）</w:t>
      </w:r>
      <w:r w:rsidR="003B6E0A"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t>录取总成绩计算办法</w:t>
      </w:r>
    </w:p>
    <w:p w14:paraId="303FD447" w14:textId="77777777" w:rsidR="003B6E0A" w:rsidRPr="00727CC0" w:rsidRDefault="000E2B3D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英语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面试满分为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1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00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分，专家组成员根据考生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的英语水平综合评分。</w:t>
      </w:r>
    </w:p>
    <w:p w14:paraId="1BBF79EB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t>（五）</w:t>
      </w:r>
      <w:r w:rsidR="003B6E0A"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t>公示</w:t>
      </w:r>
    </w:p>
    <w:p w14:paraId="1BB4E2D9" w14:textId="51D6224B" w:rsidR="003B6E0A" w:rsidRPr="00727CC0" w:rsidRDefault="003B6E0A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bookmarkStart w:id="0" w:name="_GoBack"/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面试结果</w:t>
      </w:r>
      <w:r w:rsidR="005E0F58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由学校统一</w:t>
      </w:r>
      <w:r w:rsidR="00315CB6" w:rsidRPr="00DF1C47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公示</w:t>
      </w:r>
      <w:r w:rsidR="00315CB6" w:rsidRPr="00DF1C47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、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公布。</w:t>
      </w:r>
    </w:p>
    <w:bookmarkEnd w:id="0"/>
    <w:p w14:paraId="056F5456" w14:textId="77777777" w:rsidR="003B6E0A" w:rsidRPr="00E2171B" w:rsidRDefault="002A43CE" w:rsidP="00E2171B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方正黑体_GBK" w:eastAsia="方正黑体_GBK" w:hAnsi="Times New Roman" w:cs="Tahoma"/>
          <w:color w:val="333333"/>
          <w:kern w:val="0"/>
          <w:sz w:val="32"/>
          <w:szCs w:val="32"/>
        </w:rPr>
      </w:pPr>
      <w:r w:rsidRPr="00E2171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四</w:t>
      </w:r>
      <w:r w:rsidR="003B6E0A" w:rsidRPr="00E2171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、相关费用</w:t>
      </w:r>
    </w:p>
    <w:p w14:paraId="1B030EE2" w14:textId="1796B187" w:rsidR="003B6E0A" w:rsidRPr="00727CC0" w:rsidRDefault="003B6E0A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参加</w:t>
      </w:r>
      <w:r w:rsidR="00E55E07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我院</w:t>
      </w:r>
      <w:r w:rsidR="00761485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202</w:t>
      </w:r>
      <w:r w:rsidR="00090A92"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  <w:t>4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年第二学士学位招生</w:t>
      </w:r>
      <w:r w:rsidR="00774C96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面试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的考生无须交费。</w:t>
      </w:r>
    </w:p>
    <w:p w14:paraId="5F5EAAF3" w14:textId="77777777" w:rsidR="003B6E0A" w:rsidRPr="008344BB" w:rsidRDefault="002A43CE" w:rsidP="008344BB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方正黑体_GBK" w:eastAsia="方正黑体_GBK" w:hAnsi="Times New Roman" w:cs="Tahoma"/>
          <w:color w:val="333333"/>
          <w:kern w:val="0"/>
          <w:sz w:val="32"/>
          <w:szCs w:val="32"/>
        </w:rPr>
      </w:pPr>
      <w:r w:rsidRPr="008344B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五</w:t>
      </w:r>
      <w:r w:rsidR="003B6E0A" w:rsidRPr="008344B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、面试环节的工作要求</w:t>
      </w:r>
    </w:p>
    <w:p w14:paraId="4DD1049E" w14:textId="047D57A6" w:rsidR="003B6E0A" w:rsidRPr="00727CC0" w:rsidRDefault="003B6E0A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面试</w:t>
      </w:r>
      <w:r w:rsidR="00F11263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当天</w:t>
      </w:r>
      <w:r w:rsidR="003D21A1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请提前达到指定地点</w:t>
      </w:r>
      <w:r w:rsidR="00C92821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，由考务人员提前</w:t>
      </w:r>
      <w:r w:rsidR="00467BF4"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  <w:t>5</w:t>
      </w:r>
      <w:r w:rsidR="00C92821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分钟分发</w:t>
      </w:r>
      <w:r w:rsidR="00467BF4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放面试材料</w:t>
      </w:r>
      <w:r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。</w:t>
      </w:r>
    </w:p>
    <w:p w14:paraId="66AB0128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t>（一）</w:t>
      </w:r>
      <w:r w:rsidR="003B6E0A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面试组成员考前集中强化培训、明确规定、提前统一打分标准。</w:t>
      </w:r>
    </w:p>
    <w:p w14:paraId="49583A9D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t>（二）</w:t>
      </w:r>
      <w:r w:rsidR="002A43CE" w:rsidRPr="00727CC0">
        <w:rPr>
          <w:rFonts w:ascii="Times New Roman" w:eastAsia="方正仿宋_GBK" w:hAnsi="Times New Roman" w:cs="Tahoma" w:hint="eastAsia"/>
          <w:bCs/>
          <w:color w:val="333333"/>
          <w:kern w:val="0"/>
          <w:sz w:val="32"/>
          <w:szCs w:val="32"/>
        </w:rPr>
        <w:t>按照报名顺序依次参加面试</w:t>
      </w:r>
      <w:r w:rsidR="003B6E0A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。</w:t>
      </w:r>
    </w:p>
    <w:p w14:paraId="58CD8621" w14:textId="77777777" w:rsidR="003B6E0A" w:rsidRPr="00727CC0" w:rsidRDefault="007A6AE6" w:rsidP="000B349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b/>
          <w:color w:val="333333"/>
          <w:kern w:val="0"/>
          <w:sz w:val="32"/>
          <w:szCs w:val="32"/>
        </w:rPr>
        <w:lastRenderedPageBreak/>
        <w:t>（三）</w:t>
      </w:r>
      <w:r w:rsidR="00F11263" w:rsidRPr="00727CC0">
        <w:rPr>
          <w:rFonts w:ascii="Times New Roman" w:eastAsia="方正仿宋_GBK" w:hAnsi="Times New Roman" w:cs="Tahoma" w:hint="eastAsia"/>
          <w:bCs/>
          <w:color w:val="333333"/>
          <w:kern w:val="0"/>
          <w:sz w:val="32"/>
          <w:szCs w:val="32"/>
        </w:rPr>
        <w:t>面试结束后，当场汇总分数</w:t>
      </w:r>
      <w:r w:rsidR="00BA042F" w:rsidRPr="00727CC0">
        <w:rPr>
          <w:rFonts w:ascii="Times New Roman" w:eastAsia="方正仿宋_GBK" w:hAnsi="Times New Roman" w:cs="Tahoma" w:hint="eastAsia"/>
          <w:bCs/>
          <w:color w:val="333333"/>
          <w:kern w:val="0"/>
          <w:sz w:val="32"/>
          <w:szCs w:val="32"/>
        </w:rPr>
        <w:t>，并确定录取名单报送招生就业处</w:t>
      </w:r>
      <w:r w:rsidR="003B6E0A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。</w:t>
      </w:r>
    </w:p>
    <w:p w14:paraId="5F9F8BCF" w14:textId="33719A9B" w:rsidR="003B6E0A" w:rsidRPr="00D905EB" w:rsidRDefault="002A43CE" w:rsidP="00D905EB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方正黑体_GBK" w:eastAsia="方正黑体_GBK" w:hAnsi="Times New Roman" w:cs="Tahoma"/>
          <w:color w:val="333333"/>
          <w:kern w:val="0"/>
          <w:sz w:val="32"/>
          <w:szCs w:val="32"/>
        </w:rPr>
      </w:pPr>
      <w:r w:rsidRPr="00D905E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六</w:t>
      </w:r>
      <w:r w:rsidR="003B6E0A" w:rsidRPr="00D905EB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、诚信应考</w:t>
      </w:r>
    </w:p>
    <w:p w14:paraId="3DD7EFBE" w14:textId="0E78D4A5" w:rsidR="00040BD5" w:rsidRPr="00040BD5" w:rsidRDefault="00BF1F94" w:rsidP="00BF1F94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BF1F94">
        <w:rPr>
          <w:rFonts w:ascii="Times New Roman" w:eastAsia="方正仿宋_GBK" w:hAnsi="Times New Roman" w:cs="Tahoma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7597FD5" wp14:editId="7E148279">
            <wp:simplePos x="0" y="0"/>
            <wp:positionH relativeFrom="column">
              <wp:posOffset>1472196</wp:posOffset>
            </wp:positionH>
            <wp:positionV relativeFrom="paragraph">
              <wp:posOffset>1261006</wp:posOffset>
            </wp:positionV>
            <wp:extent cx="2339340" cy="2265045"/>
            <wp:effectExtent l="0" t="0" r="3810" b="190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D3B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开始前向考生公布</w:t>
      </w:r>
      <w:r w:rsidR="003B6E0A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《面试考生告知书》</w:t>
      </w:r>
      <w:r w:rsidR="00F11263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（附件</w:t>
      </w:r>
      <w:r w:rsidR="00F11263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1</w:t>
      </w:r>
      <w:r w:rsidR="00F11263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）</w:t>
      </w:r>
      <w:r w:rsidR="000E7F2E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和《面试诚信承诺书》（附件</w:t>
      </w:r>
      <w:r w:rsidR="000E7F2E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2</w:t>
      </w:r>
      <w:r w:rsidR="000E7F2E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）</w:t>
      </w:r>
      <w:r w:rsidR="003B6E0A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，并请考生实名加入</w:t>
      </w:r>
      <w:r w:rsidR="00187514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外国语学院</w:t>
      </w:r>
      <w:r w:rsidR="00187514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202</w:t>
      </w:r>
      <w:r w:rsidR="00040BD5"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  <w:t>4</w:t>
      </w:r>
      <w:r w:rsidR="00187514" w:rsidRPr="00727CC0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年第二学位招生</w:t>
      </w:r>
      <w:r w:rsidR="003B6E0A" w:rsidRPr="00727CC0">
        <w:rPr>
          <w:rFonts w:ascii="Times New Roman" w:eastAsia="方正仿宋_GBK" w:hAnsi="Times New Roman" w:cs="Tahoma" w:hint="eastAsia"/>
          <w:kern w:val="0"/>
          <w:sz w:val="32"/>
          <w:szCs w:val="32"/>
        </w:rPr>
        <w:t>QQ</w:t>
      </w:r>
      <w:r w:rsidR="003B6E0A" w:rsidRPr="00727CC0">
        <w:rPr>
          <w:rFonts w:ascii="Times New Roman" w:eastAsia="方正仿宋_GBK" w:hAnsi="Times New Roman" w:cs="Tahoma" w:hint="eastAsia"/>
          <w:kern w:val="0"/>
          <w:sz w:val="32"/>
          <w:szCs w:val="32"/>
        </w:rPr>
        <w:t>群</w:t>
      </w:r>
      <w:r w:rsidR="007511C7" w:rsidRPr="00727CC0">
        <w:rPr>
          <w:rFonts w:ascii="Times New Roman" w:eastAsia="方正仿宋_GBK" w:hAnsi="Times New Roman" w:cs="Tahoma" w:hint="eastAsia"/>
          <w:kern w:val="0"/>
          <w:sz w:val="32"/>
          <w:szCs w:val="32"/>
        </w:rPr>
        <w:t>：</w:t>
      </w:r>
      <w:r w:rsidR="00040BD5" w:rsidRPr="00040BD5">
        <w:rPr>
          <w:rFonts w:ascii="Times New Roman" w:eastAsia="方正仿宋_GBK" w:hAnsi="Times New Roman" w:cs="Tahoma"/>
          <w:kern w:val="0"/>
          <w:sz w:val="32"/>
          <w:szCs w:val="32"/>
        </w:rPr>
        <w:t>781641319</w:t>
      </w:r>
      <w:r w:rsidR="00040BD5">
        <w:rPr>
          <w:rFonts w:ascii="Times New Roman" w:eastAsia="方正仿宋_GBK" w:hAnsi="Times New Roman" w:cs="Tahoma" w:hint="eastAsia"/>
          <w:color w:val="333333"/>
          <w:kern w:val="0"/>
          <w:sz w:val="32"/>
          <w:szCs w:val="32"/>
        </w:rPr>
        <w:t>，或扫码添加。</w:t>
      </w:r>
    </w:p>
    <w:p w14:paraId="122BFE17" w14:textId="6ADB9610" w:rsidR="00F319FD" w:rsidRPr="00BF1F94" w:rsidRDefault="00E9197E" w:rsidP="00BF1F94">
      <w:pPr>
        <w:widowControl/>
        <w:shd w:val="clear" w:color="auto" w:fill="FFFFFF"/>
        <w:snapToGrid w:val="0"/>
        <w:spacing w:line="560" w:lineRule="exact"/>
        <w:ind w:firstLineChars="1100" w:firstLine="2319"/>
        <w:rPr>
          <w:rFonts w:ascii="宋体" w:eastAsia="宋体" w:hAnsi="宋体" w:cs="Tahoma"/>
          <w:b/>
          <w:bCs/>
          <w:color w:val="333333"/>
          <w:kern w:val="0"/>
          <w:szCs w:val="21"/>
        </w:rPr>
      </w:pPr>
      <w:r w:rsidRPr="00BF1F94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外国语</w:t>
      </w:r>
      <w:r w:rsidR="00F319FD" w:rsidRPr="00BF1F94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学院202</w:t>
      </w:r>
      <w:r w:rsidR="00BF1F94">
        <w:rPr>
          <w:rFonts w:ascii="宋体" w:eastAsia="宋体" w:hAnsi="宋体" w:cs="Tahoma"/>
          <w:b/>
          <w:bCs/>
          <w:color w:val="333333"/>
          <w:kern w:val="0"/>
          <w:szCs w:val="21"/>
        </w:rPr>
        <w:t>4</w:t>
      </w:r>
      <w:r w:rsidR="00F319FD" w:rsidRPr="00BF1F94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年第二学位招生群</w:t>
      </w:r>
    </w:p>
    <w:p w14:paraId="7DECB23A" w14:textId="6B72B175" w:rsidR="003B6E0A" w:rsidRPr="00F64EF1" w:rsidRDefault="002A43CE" w:rsidP="00BF1F94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方正黑体_GBK" w:eastAsia="方正黑体_GBK" w:hAnsi="Times New Roman" w:cs="Tahoma"/>
          <w:color w:val="333333"/>
          <w:kern w:val="0"/>
          <w:sz w:val="32"/>
          <w:szCs w:val="32"/>
        </w:rPr>
      </w:pPr>
      <w:r w:rsidRPr="00F64EF1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七</w:t>
      </w:r>
      <w:r w:rsidR="003B6E0A" w:rsidRPr="00F64EF1">
        <w:rPr>
          <w:rFonts w:ascii="方正黑体_GBK" w:eastAsia="方正黑体_GBK" w:hAnsi="Times New Roman" w:cs="Tahoma" w:hint="eastAsia"/>
          <w:color w:val="333333"/>
          <w:kern w:val="0"/>
          <w:sz w:val="32"/>
          <w:szCs w:val="32"/>
        </w:rPr>
        <w:t>、其他</w:t>
      </w:r>
    </w:p>
    <w:p w14:paraId="7C7E6349" w14:textId="77777777" w:rsidR="00886BA0" w:rsidRPr="00727CC0" w:rsidRDefault="003B6E0A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外国语学院第二学士学位招生面试工作</w:t>
      </w:r>
      <w:r w:rsidR="002154B9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接受学校纪检监察室及招生就业处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监督检查，确保录取工作政策透明、程序规范、操作公开、监督有力，切实维护考生的合法权益。</w:t>
      </w:r>
    </w:p>
    <w:p w14:paraId="17B3F06B" w14:textId="77777777" w:rsidR="00886BA0" w:rsidRPr="00727CC0" w:rsidRDefault="00886BA0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学校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招生监督电话：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023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—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72792155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（学校纪检监察室）</w:t>
      </w:r>
      <w:r w:rsidR="003B6E0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。</w:t>
      </w:r>
    </w:p>
    <w:p w14:paraId="6D1AE6F3" w14:textId="77777777" w:rsidR="003B6E0A" w:rsidRPr="00727CC0" w:rsidRDefault="003B6E0A" w:rsidP="000B349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Times New Roman" w:eastAsia="方正仿宋_GBK" w:hAnsi="Times New Roman" w:cs="Tahoma"/>
          <w:color w:val="333333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学院咨询电话：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0</w:t>
      </w:r>
      <w:r w:rsidR="00886BA0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23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-</w:t>
      </w:r>
      <w:r w:rsidR="00886BA0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7279</w:t>
      </w:r>
      <w:r w:rsidR="004C73CA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0998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。</w:t>
      </w:r>
    </w:p>
    <w:p w14:paraId="3C1AED51" w14:textId="77777777" w:rsidR="0099006A" w:rsidRPr="00727CC0" w:rsidRDefault="0099006A" w:rsidP="000B349A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0C43927C" w14:textId="57983E70" w:rsidR="001C5437" w:rsidRPr="00467BF4" w:rsidRDefault="000B349A" w:rsidP="00467BF4">
      <w:pPr>
        <w:snapToGrid w:val="0"/>
        <w:spacing w:line="560" w:lineRule="exact"/>
        <w:ind w:right="1740" w:firstLineChars="200" w:firstLine="640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附件：外国语学院第二学位面试评分表</w:t>
      </w:r>
    </w:p>
    <w:p w14:paraId="175753B9" w14:textId="77777777" w:rsidR="001C5437" w:rsidRPr="00727CC0" w:rsidRDefault="001C5437" w:rsidP="00FA7C7A">
      <w:pPr>
        <w:snapToGrid w:val="0"/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14:paraId="0C33AE49" w14:textId="77777777" w:rsidR="0099006A" w:rsidRPr="00727CC0" w:rsidRDefault="0099006A" w:rsidP="00FA7C7A">
      <w:pPr>
        <w:snapToGrid w:val="0"/>
        <w:spacing w:line="560" w:lineRule="exact"/>
        <w:jc w:val="right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长江师范学院外国语学院</w:t>
      </w:r>
    </w:p>
    <w:p w14:paraId="04918B77" w14:textId="06A0454E" w:rsidR="00E517E9" w:rsidRPr="00467BF4" w:rsidRDefault="0099006A" w:rsidP="00467BF4">
      <w:pPr>
        <w:snapToGrid w:val="0"/>
        <w:spacing w:line="560" w:lineRule="exact"/>
        <w:ind w:right="580"/>
        <w:jc w:val="right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2</w:t>
      </w:r>
      <w:r w:rsidR="004C1145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02</w:t>
      </w:r>
      <w:r w:rsidR="00BF1F94"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  <w:t>4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年</w:t>
      </w:r>
      <w:r w:rsidR="00E55E07"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6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月</w:t>
      </w:r>
      <w:r w:rsidR="00BF1F94"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  <w:t>10</w:t>
      </w:r>
      <w:r w:rsidRPr="00727CC0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t>日</w:t>
      </w:r>
      <w:r w:rsidR="00E517E9">
        <w:rPr>
          <w:rFonts w:ascii="宋体" w:eastAsia="宋体" w:hAnsi="宋体" w:cs="Tahoma"/>
          <w:color w:val="000000"/>
          <w:kern w:val="0"/>
          <w:sz w:val="29"/>
          <w:szCs w:val="29"/>
        </w:rPr>
        <w:br w:type="page"/>
      </w:r>
    </w:p>
    <w:p w14:paraId="5EA00E00" w14:textId="77777777" w:rsidR="00E961B9" w:rsidRPr="008D5E46" w:rsidRDefault="001C5437" w:rsidP="002E6BDC">
      <w:pPr>
        <w:ind w:right="1740"/>
        <w:rPr>
          <w:rFonts w:ascii="Times New Roman" w:eastAsia="方正仿宋_GBK" w:hAnsi="Times New Roman" w:cs="Tahoma"/>
          <w:color w:val="000000"/>
          <w:kern w:val="0"/>
          <w:sz w:val="32"/>
          <w:szCs w:val="32"/>
        </w:rPr>
      </w:pPr>
      <w:r w:rsidRPr="008D5E46">
        <w:rPr>
          <w:rFonts w:ascii="Times New Roman" w:eastAsia="方正仿宋_GBK" w:hAnsi="Times New Roman" w:cs="Tahoma" w:hint="eastAsia"/>
          <w:color w:val="000000"/>
          <w:kern w:val="0"/>
          <w:sz w:val="32"/>
          <w:szCs w:val="32"/>
        </w:rPr>
        <w:lastRenderedPageBreak/>
        <w:t>附件</w:t>
      </w:r>
    </w:p>
    <w:p w14:paraId="3D45F190" w14:textId="77777777" w:rsidR="00E961B9" w:rsidRPr="0084004E" w:rsidRDefault="001C5437" w:rsidP="00E961B9">
      <w:pPr>
        <w:jc w:val="center"/>
        <w:rPr>
          <w:b/>
          <w:sz w:val="32"/>
          <w:szCs w:val="32"/>
        </w:rPr>
      </w:pPr>
      <w:bookmarkStart w:id="1" w:name="_Hlk137198985"/>
      <w:r>
        <w:rPr>
          <w:rStyle w:val="a3"/>
          <w:rFonts w:ascii="华文中宋" w:eastAsia="华文中宋" w:hAnsi="华文中宋" w:hint="eastAsia"/>
          <w:color w:val="282828"/>
          <w:sz w:val="32"/>
          <w:szCs w:val="32"/>
        </w:rPr>
        <w:t>外国语学院第二学位</w:t>
      </w:r>
      <w:r w:rsidR="00E961B9" w:rsidRPr="0084004E">
        <w:rPr>
          <w:rStyle w:val="a3"/>
          <w:rFonts w:ascii="华文中宋" w:eastAsia="华文中宋" w:hAnsi="华文中宋" w:hint="eastAsia"/>
          <w:color w:val="282828"/>
          <w:sz w:val="32"/>
          <w:szCs w:val="32"/>
        </w:rPr>
        <w:t>面试评分表</w:t>
      </w:r>
      <w:bookmarkEnd w:id="1"/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119"/>
        <w:gridCol w:w="1071"/>
        <w:gridCol w:w="1084"/>
      </w:tblGrid>
      <w:tr w:rsidR="00E961B9" w:rsidRPr="00CA6FCA" w14:paraId="0F8EE5E6" w14:textId="77777777" w:rsidTr="00E961B9">
        <w:trPr>
          <w:trHeight w:val="390"/>
          <w:jc w:val="center"/>
        </w:trPr>
        <w:tc>
          <w:tcPr>
            <w:tcW w:w="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F9CE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cs="Calibri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1B2B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cs="Calibri" w:hint="eastAsia"/>
                <w:b/>
                <w:bCs/>
                <w:kern w:val="0"/>
                <w:szCs w:val="21"/>
              </w:rPr>
              <w:t>评议内容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1777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cs="Calibri" w:hint="eastAsia"/>
                <w:b/>
                <w:bCs/>
                <w:kern w:val="0"/>
                <w:szCs w:val="21"/>
              </w:rPr>
              <w:t>分数范围</w:t>
            </w:r>
          </w:p>
        </w:tc>
        <w:tc>
          <w:tcPr>
            <w:tcW w:w="1084" w:type="dxa"/>
            <w:vAlign w:val="center"/>
          </w:tcPr>
          <w:p w14:paraId="70BFF7B6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Cs w:val="21"/>
              </w:rPr>
              <w:t>分数</w:t>
            </w:r>
          </w:p>
        </w:tc>
      </w:tr>
      <w:tr w:rsidR="00E961B9" w:rsidRPr="00CA6FCA" w14:paraId="3A326AA2" w14:textId="77777777" w:rsidTr="00E961B9">
        <w:trPr>
          <w:trHeight w:val="499"/>
          <w:jc w:val="center"/>
        </w:trPr>
        <w:tc>
          <w:tcPr>
            <w:tcW w:w="8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67DE" w14:textId="77777777" w:rsidR="00E961B9" w:rsidRDefault="00E961B9" w:rsidP="00795FA3">
            <w:pPr>
              <w:widowControl/>
              <w:jc w:val="center"/>
              <w:rPr>
                <w:rStyle w:val="a3"/>
                <w:rFonts w:ascii="仿宋_GB2312" w:eastAsia="仿宋_GB2312" w:hAnsi="Verdana"/>
                <w:color w:val="282828"/>
                <w:szCs w:val="21"/>
              </w:rPr>
            </w:pPr>
            <w:r w:rsidRPr="00CA6FCA">
              <w:rPr>
                <w:rStyle w:val="a3"/>
                <w:rFonts w:ascii="仿宋_GB2312" w:eastAsia="仿宋_GB2312" w:hAnsi="Verdana" w:hint="eastAsia"/>
                <w:color w:val="282828"/>
                <w:szCs w:val="21"/>
              </w:rPr>
              <w:t>发音</w:t>
            </w:r>
          </w:p>
          <w:p w14:paraId="0E9B9C26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Style w:val="a3"/>
                <w:rFonts w:ascii="仿宋_GB2312" w:eastAsia="仿宋_GB2312" w:hAnsi="Verdana" w:hint="eastAsia"/>
                <w:color w:val="282828"/>
                <w:szCs w:val="21"/>
              </w:rPr>
              <w:t>25%</w:t>
            </w: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11E2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发音标准，抑扬顿挫，表达流畅，几乎不受母语影响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C7CB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20-25分</w:t>
            </w:r>
          </w:p>
        </w:tc>
        <w:tc>
          <w:tcPr>
            <w:tcW w:w="1084" w:type="dxa"/>
            <w:vMerge w:val="restart"/>
            <w:vAlign w:val="center"/>
          </w:tcPr>
          <w:p w14:paraId="05E19589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383DCD5E" w14:textId="77777777" w:rsidTr="00E961B9">
        <w:trPr>
          <w:trHeight w:val="745"/>
          <w:jc w:val="center"/>
        </w:trPr>
        <w:tc>
          <w:tcPr>
            <w:tcW w:w="819" w:type="dxa"/>
            <w:vMerge/>
            <w:vAlign w:val="center"/>
            <w:hideMark/>
          </w:tcPr>
          <w:p w14:paraId="3B3195BB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E858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尽管有些读音错误，并且有受母语影响的迹象，但比较容易听懂，且抑扬顿挫，表达较流畅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367C3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15-20分</w:t>
            </w:r>
          </w:p>
        </w:tc>
        <w:tc>
          <w:tcPr>
            <w:tcW w:w="1084" w:type="dxa"/>
            <w:vMerge/>
            <w:vAlign w:val="center"/>
          </w:tcPr>
          <w:p w14:paraId="6E907DFA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4B075D98" w14:textId="77777777" w:rsidTr="00E961B9">
        <w:trPr>
          <w:trHeight w:val="330"/>
          <w:jc w:val="center"/>
        </w:trPr>
        <w:tc>
          <w:tcPr>
            <w:tcW w:w="819" w:type="dxa"/>
            <w:vMerge/>
            <w:vAlign w:val="center"/>
            <w:hideMark/>
          </w:tcPr>
          <w:p w14:paraId="35FC5834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A08D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由于发音受母语影响使某些词不易听懂，有一些读音错误，受母语影响严重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1D02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10-15分</w:t>
            </w:r>
          </w:p>
        </w:tc>
        <w:tc>
          <w:tcPr>
            <w:tcW w:w="1084" w:type="dxa"/>
            <w:vMerge/>
            <w:vAlign w:val="center"/>
          </w:tcPr>
          <w:p w14:paraId="17E1C320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0C492F7C" w14:textId="77777777" w:rsidTr="00E961B9">
        <w:trPr>
          <w:trHeight w:val="748"/>
          <w:jc w:val="center"/>
        </w:trPr>
        <w:tc>
          <w:tcPr>
            <w:tcW w:w="819" w:type="dxa"/>
            <w:vMerge/>
            <w:vAlign w:val="center"/>
            <w:hideMark/>
          </w:tcPr>
          <w:p w14:paraId="749E682F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FB65A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面试人员的发音很难听懂。经常出现读音错误，受母语影响明显，语调不对且断断续续，给听者造成麻烦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8E77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0-10分</w:t>
            </w:r>
          </w:p>
        </w:tc>
        <w:tc>
          <w:tcPr>
            <w:tcW w:w="1084" w:type="dxa"/>
            <w:vMerge/>
            <w:vAlign w:val="center"/>
          </w:tcPr>
          <w:p w14:paraId="2C0D10C5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2788761D" w14:textId="77777777" w:rsidTr="00E961B9">
        <w:trPr>
          <w:trHeight w:val="403"/>
          <w:jc w:val="center"/>
        </w:trPr>
        <w:tc>
          <w:tcPr>
            <w:tcW w:w="8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7153" w14:textId="77777777" w:rsidR="00E961B9" w:rsidRDefault="00E961B9" w:rsidP="00795FA3">
            <w:pPr>
              <w:widowControl/>
              <w:jc w:val="center"/>
              <w:rPr>
                <w:rStyle w:val="a3"/>
                <w:rFonts w:ascii="仿宋_GB2312" w:eastAsia="仿宋_GB2312" w:hAnsi="Verdana"/>
                <w:color w:val="282828"/>
                <w:szCs w:val="21"/>
              </w:rPr>
            </w:pPr>
            <w:r w:rsidRPr="00CA6FCA">
              <w:rPr>
                <w:rStyle w:val="a3"/>
                <w:rFonts w:ascii="仿宋_GB2312" w:eastAsia="仿宋_GB2312" w:hAnsi="Verdana" w:hint="eastAsia"/>
                <w:color w:val="282828"/>
                <w:szCs w:val="21"/>
              </w:rPr>
              <w:t>准确性</w:t>
            </w:r>
          </w:p>
          <w:p w14:paraId="5B9B6FB7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Style w:val="a3"/>
                <w:rFonts w:ascii="仿宋_GB2312" w:eastAsia="仿宋_GB2312" w:hAnsi="Verdana" w:hint="eastAsia"/>
                <w:color w:val="282828"/>
                <w:szCs w:val="21"/>
              </w:rPr>
              <w:t>25%</w:t>
            </w: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B557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几乎无语法错误，用词准确，表达清晰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EC017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20-25分</w:t>
            </w:r>
          </w:p>
        </w:tc>
        <w:tc>
          <w:tcPr>
            <w:tcW w:w="1084" w:type="dxa"/>
            <w:vMerge w:val="restart"/>
            <w:vAlign w:val="center"/>
          </w:tcPr>
          <w:p w14:paraId="462C2B5D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48215C4A" w14:textId="77777777" w:rsidTr="00E961B9">
        <w:trPr>
          <w:trHeight w:val="523"/>
          <w:jc w:val="center"/>
        </w:trPr>
        <w:tc>
          <w:tcPr>
            <w:tcW w:w="819" w:type="dxa"/>
            <w:vMerge/>
            <w:vAlign w:val="center"/>
            <w:hideMark/>
          </w:tcPr>
          <w:p w14:paraId="3927FC85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46D1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尽管有错误，但基本上能把意思表达清楚。所采用的句子结构规范，但处理复杂句子的结构比较困难。对熟悉的话题语汇较充分，但表达有欠缺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AB39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15-20分</w:t>
            </w:r>
          </w:p>
        </w:tc>
        <w:tc>
          <w:tcPr>
            <w:tcW w:w="1084" w:type="dxa"/>
            <w:vMerge/>
            <w:vAlign w:val="center"/>
          </w:tcPr>
          <w:p w14:paraId="55E187BE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1E00A992" w14:textId="77777777" w:rsidTr="00E961B9">
        <w:trPr>
          <w:trHeight w:val="690"/>
          <w:jc w:val="center"/>
        </w:trPr>
        <w:tc>
          <w:tcPr>
            <w:tcW w:w="819" w:type="dxa"/>
            <w:vMerge/>
            <w:vAlign w:val="center"/>
            <w:hideMark/>
          </w:tcPr>
          <w:p w14:paraId="42DE5BAC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FB8B0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有的意思表达不清。所采用的句子结构多为基本句式且有语法及用词错误，对熟悉的话题有一定描述能力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D24A9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10-15分</w:t>
            </w:r>
          </w:p>
        </w:tc>
        <w:tc>
          <w:tcPr>
            <w:tcW w:w="1084" w:type="dxa"/>
            <w:vMerge/>
            <w:vAlign w:val="center"/>
          </w:tcPr>
          <w:p w14:paraId="47443060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1D6D445B" w14:textId="77777777" w:rsidTr="00E961B9">
        <w:trPr>
          <w:trHeight w:val="416"/>
          <w:jc w:val="center"/>
        </w:trPr>
        <w:tc>
          <w:tcPr>
            <w:tcW w:w="819" w:type="dxa"/>
            <w:vMerge/>
            <w:vAlign w:val="center"/>
            <w:hideMark/>
          </w:tcPr>
          <w:p w14:paraId="1A75FF96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E426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表达令人费解，基本句子结构出现错误，缺乏用于交流的词汇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6AA8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0-10分</w:t>
            </w:r>
          </w:p>
        </w:tc>
        <w:tc>
          <w:tcPr>
            <w:tcW w:w="1084" w:type="dxa"/>
            <w:vMerge/>
            <w:vAlign w:val="center"/>
          </w:tcPr>
          <w:p w14:paraId="685B9B9A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1C7E177A" w14:textId="77777777" w:rsidTr="00E961B9">
        <w:trPr>
          <w:trHeight w:val="449"/>
          <w:jc w:val="center"/>
        </w:trPr>
        <w:tc>
          <w:tcPr>
            <w:tcW w:w="8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0FA2" w14:textId="77777777" w:rsidR="00E961B9" w:rsidRDefault="00E961B9" w:rsidP="00795FA3">
            <w:pPr>
              <w:widowControl/>
              <w:jc w:val="center"/>
              <w:rPr>
                <w:rStyle w:val="a3"/>
                <w:rFonts w:ascii="仿宋_GB2312" w:eastAsia="仿宋_GB2312" w:hAnsi="Verdana"/>
                <w:color w:val="282828"/>
                <w:szCs w:val="21"/>
              </w:rPr>
            </w:pPr>
            <w:r w:rsidRPr="00CA6FCA">
              <w:rPr>
                <w:rStyle w:val="a3"/>
                <w:rFonts w:ascii="仿宋_GB2312" w:eastAsia="仿宋_GB2312" w:hAnsi="Verdana" w:hint="eastAsia"/>
                <w:color w:val="282828"/>
                <w:szCs w:val="21"/>
              </w:rPr>
              <w:t>流利程度</w:t>
            </w:r>
          </w:p>
          <w:p w14:paraId="5F3872A5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  <w:r>
              <w:rPr>
                <w:rStyle w:val="a3"/>
                <w:rFonts w:ascii="仿宋_GB2312" w:eastAsia="仿宋_GB2312" w:hAnsi="Verdana" w:hint="eastAsia"/>
                <w:color w:val="282828"/>
                <w:szCs w:val="21"/>
              </w:rPr>
              <w:t>25%</w:t>
            </w: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1802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语言流利，无明显停顿，能熟练运用长短句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C611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20-25分</w:t>
            </w:r>
          </w:p>
        </w:tc>
        <w:tc>
          <w:tcPr>
            <w:tcW w:w="1084" w:type="dxa"/>
            <w:vMerge w:val="restart"/>
            <w:vAlign w:val="center"/>
          </w:tcPr>
          <w:p w14:paraId="3E173CA3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05274C74" w14:textId="77777777" w:rsidTr="00E961B9">
        <w:trPr>
          <w:trHeight w:val="427"/>
          <w:jc w:val="center"/>
        </w:trPr>
        <w:tc>
          <w:tcPr>
            <w:tcW w:w="819" w:type="dxa"/>
            <w:vMerge/>
            <w:vAlign w:val="center"/>
            <w:hideMark/>
          </w:tcPr>
          <w:p w14:paraId="2C576A21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F406B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偶尔有停顿，表达较流利，能组织语言，用较长的句子表达意思，但有些句子不够完整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06D7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15-20分</w:t>
            </w:r>
          </w:p>
        </w:tc>
        <w:tc>
          <w:tcPr>
            <w:tcW w:w="1084" w:type="dxa"/>
            <w:vMerge/>
            <w:vAlign w:val="center"/>
          </w:tcPr>
          <w:p w14:paraId="5CBE21E6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06772F3A" w14:textId="77777777" w:rsidTr="00E961B9">
        <w:trPr>
          <w:trHeight w:val="463"/>
          <w:jc w:val="center"/>
        </w:trPr>
        <w:tc>
          <w:tcPr>
            <w:tcW w:w="819" w:type="dxa"/>
            <w:vMerge/>
            <w:vAlign w:val="center"/>
            <w:hideMark/>
          </w:tcPr>
          <w:p w14:paraId="4FACA4BA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6251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尽管有停顿但基本流利，句子比较短，基本能够表达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82BB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10-15分</w:t>
            </w:r>
          </w:p>
        </w:tc>
        <w:tc>
          <w:tcPr>
            <w:tcW w:w="1084" w:type="dxa"/>
            <w:vMerge/>
            <w:vAlign w:val="center"/>
          </w:tcPr>
          <w:p w14:paraId="654440CF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0D837D0F" w14:textId="77777777" w:rsidTr="00E961B9">
        <w:trPr>
          <w:trHeight w:val="424"/>
          <w:jc w:val="center"/>
        </w:trPr>
        <w:tc>
          <w:tcPr>
            <w:tcW w:w="819" w:type="dxa"/>
            <w:vMerge/>
            <w:vAlign w:val="center"/>
            <w:hideMark/>
          </w:tcPr>
          <w:p w14:paraId="255B785F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A61C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经常中断且间隔较长，无法清晰表达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5297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0-10分</w:t>
            </w:r>
          </w:p>
        </w:tc>
        <w:tc>
          <w:tcPr>
            <w:tcW w:w="1084" w:type="dxa"/>
            <w:vMerge/>
            <w:vAlign w:val="center"/>
          </w:tcPr>
          <w:p w14:paraId="43076391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3FF60A54" w14:textId="77777777" w:rsidTr="00E961B9">
        <w:trPr>
          <w:trHeight w:val="347"/>
          <w:jc w:val="center"/>
        </w:trPr>
        <w:tc>
          <w:tcPr>
            <w:tcW w:w="8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5197" w14:textId="77777777" w:rsidR="00E961B9" w:rsidRDefault="00E961B9" w:rsidP="00795FA3">
            <w:pPr>
              <w:widowControl/>
              <w:jc w:val="center"/>
              <w:rPr>
                <w:rStyle w:val="a3"/>
                <w:rFonts w:ascii="仿宋_GB2312" w:eastAsia="仿宋_GB2312" w:hAnsi="Verdana"/>
                <w:color w:val="282828"/>
                <w:szCs w:val="21"/>
              </w:rPr>
            </w:pPr>
            <w:r w:rsidRPr="00CA6FCA">
              <w:rPr>
                <w:rStyle w:val="a3"/>
                <w:rFonts w:ascii="仿宋_GB2312" w:eastAsia="仿宋_GB2312" w:hAnsi="Verdana" w:hint="eastAsia"/>
                <w:color w:val="282828"/>
                <w:szCs w:val="21"/>
              </w:rPr>
              <w:t>交流能力</w:t>
            </w:r>
          </w:p>
          <w:p w14:paraId="1883B69F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  <w:r>
              <w:rPr>
                <w:rStyle w:val="a3"/>
                <w:rFonts w:ascii="仿宋_GB2312" w:eastAsia="仿宋_GB2312" w:hAnsi="Verdana" w:hint="eastAsia"/>
                <w:color w:val="282828"/>
                <w:szCs w:val="21"/>
              </w:rPr>
              <w:t>25%</w:t>
            </w: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9E0C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思维清晰，反应迅速，能够准确切入主题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F340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20-25分</w:t>
            </w:r>
          </w:p>
        </w:tc>
        <w:tc>
          <w:tcPr>
            <w:tcW w:w="1084" w:type="dxa"/>
            <w:vMerge w:val="restart"/>
            <w:vAlign w:val="center"/>
          </w:tcPr>
          <w:p w14:paraId="3D389D44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14DDFB33" w14:textId="77777777" w:rsidTr="00E961B9">
        <w:trPr>
          <w:trHeight w:val="269"/>
          <w:jc w:val="center"/>
        </w:trPr>
        <w:tc>
          <w:tcPr>
            <w:tcW w:w="819" w:type="dxa"/>
            <w:vMerge/>
            <w:vAlign w:val="center"/>
            <w:hideMark/>
          </w:tcPr>
          <w:p w14:paraId="5CF6FD13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A376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思维较清晰，偶尔需要在考官提示下表达，回答考官所提问题时较迅速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AC60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15-20分</w:t>
            </w:r>
          </w:p>
        </w:tc>
        <w:tc>
          <w:tcPr>
            <w:tcW w:w="1084" w:type="dxa"/>
            <w:vMerge/>
            <w:vAlign w:val="center"/>
          </w:tcPr>
          <w:p w14:paraId="69AFB5CA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4EFA8798" w14:textId="77777777" w:rsidTr="00E961B9">
        <w:trPr>
          <w:trHeight w:val="385"/>
          <w:jc w:val="center"/>
        </w:trPr>
        <w:tc>
          <w:tcPr>
            <w:tcW w:w="819" w:type="dxa"/>
            <w:vMerge/>
            <w:vAlign w:val="center"/>
            <w:hideMark/>
          </w:tcPr>
          <w:p w14:paraId="22FA8DD3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9745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思维不清此，有时需要依靠考官的提示完成表达，不能很快回答考官所提问题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EDB6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10-15分</w:t>
            </w:r>
          </w:p>
        </w:tc>
        <w:tc>
          <w:tcPr>
            <w:tcW w:w="1084" w:type="dxa"/>
            <w:vMerge/>
            <w:vAlign w:val="center"/>
          </w:tcPr>
          <w:p w14:paraId="3C7E2913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5CD183A4" w14:textId="77777777" w:rsidTr="00E961B9">
        <w:trPr>
          <w:trHeight w:val="419"/>
          <w:jc w:val="center"/>
        </w:trPr>
        <w:tc>
          <w:tcPr>
            <w:tcW w:w="819" w:type="dxa"/>
            <w:vMerge/>
            <w:vAlign w:val="center"/>
            <w:hideMark/>
          </w:tcPr>
          <w:p w14:paraId="7C30B186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63AD" w14:textId="77777777" w:rsidR="00E961B9" w:rsidRPr="00CA6FCA" w:rsidRDefault="00E961B9" w:rsidP="00795FA3">
            <w:pPr>
              <w:widowControl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思维混乱，需要经常依靠考官的提示才能完成表达，对考官的提问反应慢，甚至没有反应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E9BE" w14:textId="77777777" w:rsidR="00E961B9" w:rsidRPr="00CA6FCA" w:rsidRDefault="00E961B9" w:rsidP="00795FA3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A6FCA">
              <w:rPr>
                <w:rFonts w:ascii="仿宋_GB2312" w:eastAsia="仿宋_GB2312" w:hAnsi="Verdana" w:hint="eastAsia"/>
                <w:color w:val="282828"/>
                <w:szCs w:val="21"/>
              </w:rPr>
              <w:t>0-10分</w:t>
            </w:r>
          </w:p>
        </w:tc>
        <w:tc>
          <w:tcPr>
            <w:tcW w:w="1084" w:type="dxa"/>
            <w:vMerge/>
            <w:vAlign w:val="center"/>
          </w:tcPr>
          <w:p w14:paraId="3EAF0EA4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  <w:tr w:rsidR="00E961B9" w:rsidRPr="00CA6FCA" w14:paraId="3406554D" w14:textId="77777777" w:rsidTr="00E961B9">
        <w:trPr>
          <w:trHeight w:val="419"/>
          <w:jc w:val="center"/>
        </w:trPr>
        <w:tc>
          <w:tcPr>
            <w:tcW w:w="8009" w:type="dxa"/>
            <w:gridSpan w:val="3"/>
            <w:vAlign w:val="center"/>
            <w:hideMark/>
          </w:tcPr>
          <w:p w14:paraId="6CB41127" w14:textId="77777777" w:rsidR="00E961B9" w:rsidRPr="0084004E" w:rsidRDefault="00E961B9" w:rsidP="00795FA3">
            <w:pPr>
              <w:widowControl/>
              <w:jc w:val="center"/>
              <w:rPr>
                <w:rFonts w:ascii="仿宋_GB2312" w:eastAsia="仿宋_GB2312" w:hAnsi="Verdana"/>
                <w:b/>
                <w:color w:val="282828"/>
                <w:szCs w:val="21"/>
              </w:rPr>
            </w:pPr>
            <w:r w:rsidRPr="0084004E">
              <w:rPr>
                <w:rFonts w:ascii="仿宋_GB2312" w:eastAsia="仿宋_GB2312" w:hAnsi="Verdana" w:hint="eastAsia"/>
                <w:b/>
                <w:color w:val="282828"/>
                <w:szCs w:val="21"/>
              </w:rPr>
              <w:t>合计</w:t>
            </w:r>
          </w:p>
        </w:tc>
        <w:tc>
          <w:tcPr>
            <w:tcW w:w="1084" w:type="dxa"/>
            <w:vAlign w:val="center"/>
          </w:tcPr>
          <w:p w14:paraId="5302F88F" w14:textId="77777777" w:rsidR="00E961B9" w:rsidRPr="00CA6FCA" w:rsidRDefault="00E961B9" w:rsidP="00795FA3">
            <w:pPr>
              <w:widowControl/>
              <w:jc w:val="center"/>
              <w:rPr>
                <w:rFonts w:ascii="仿宋_GB2312" w:eastAsia="仿宋_GB2312" w:hAnsi="Verdana"/>
                <w:color w:val="282828"/>
                <w:szCs w:val="21"/>
              </w:rPr>
            </w:pPr>
          </w:p>
        </w:tc>
      </w:tr>
    </w:tbl>
    <w:p w14:paraId="72032C28" w14:textId="77777777" w:rsidR="00E961B9" w:rsidRPr="0099006A" w:rsidRDefault="00E961B9" w:rsidP="002E6BDC">
      <w:pPr>
        <w:ind w:right="1740"/>
        <w:rPr>
          <w:rFonts w:ascii="宋体" w:eastAsia="宋体" w:hAnsi="宋体" w:cs="Tahoma"/>
          <w:color w:val="000000"/>
          <w:kern w:val="0"/>
          <w:sz w:val="29"/>
          <w:szCs w:val="29"/>
        </w:rPr>
      </w:pPr>
    </w:p>
    <w:sectPr w:rsidR="00E961B9" w:rsidRPr="0099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36424" w14:textId="77777777" w:rsidR="00174A30" w:rsidRDefault="00174A30" w:rsidP="004F67B1">
      <w:r>
        <w:separator/>
      </w:r>
    </w:p>
  </w:endnote>
  <w:endnote w:type="continuationSeparator" w:id="0">
    <w:p w14:paraId="52F26E50" w14:textId="77777777" w:rsidR="00174A30" w:rsidRDefault="00174A30" w:rsidP="004F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6580" w14:textId="77777777" w:rsidR="00174A30" w:rsidRDefault="00174A30" w:rsidP="004F67B1">
      <w:r>
        <w:separator/>
      </w:r>
    </w:p>
  </w:footnote>
  <w:footnote w:type="continuationSeparator" w:id="0">
    <w:p w14:paraId="607604E5" w14:textId="77777777" w:rsidR="00174A30" w:rsidRDefault="00174A30" w:rsidP="004F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A"/>
    <w:rsid w:val="00040BD5"/>
    <w:rsid w:val="00050612"/>
    <w:rsid w:val="00050B9A"/>
    <w:rsid w:val="000628D6"/>
    <w:rsid w:val="00064F57"/>
    <w:rsid w:val="00090A92"/>
    <w:rsid w:val="0009363D"/>
    <w:rsid w:val="00095FB4"/>
    <w:rsid w:val="000A1308"/>
    <w:rsid w:val="000A6D13"/>
    <w:rsid w:val="000B349A"/>
    <w:rsid w:val="000B3BDF"/>
    <w:rsid w:val="000E2B3D"/>
    <w:rsid w:val="000E7377"/>
    <w:rsid w:val="000E7F2E"/>
    <w:rsid w:val="00112244"/>
    <w:rsid w:val="00113972"/>
    <w:rsid w:val="00135C55"/>
    <w:rsid w:val="00142E32"/>
    <w:rsid w:val="00172E0A"/>
    <w:rsid w:val="00174A30"/>
    <w:rsid w:val="001769B7"/>
    <w:rsid w:val="00187514"/>
    <w:rsid w:val="0019506B"/>
    <w:rsid w:val="001A5144"/>
    <w:rsid w:val="001C5437"/>
    <w:rsid w:val="002016FC"/>
    <w:rsid w:val="002154B9"/>
    <w:rsid w:val="00221331"/>
    <w:rsid w:val="00226F39"/>
    <w:rsid w:val="0029238C"/>
    <w:rsid w:val="002A1B3D"/>
    <w:rsid w:val="002A43CE"/>
    <w:rsid w:val="002C352D"/>
    <w:rsid w:val="002C7194"/>
    <w:rsid w:val="002E0440"/>
    <w:rsid w:val="002E6BDC"/>
    <w:rsid w:val="00315CB6"/>
    <w:rsid w:val="003463D4"/>
    <w:rsid w:val="003945DA"/>
    <w:rsid w:val="003975FE"/>
    <w:rsid w:val="003B6E0A"/>
    <w:rsid w:val="003C1D3B"/>
    <w:rsid w:val="003D21A1"/>
    <w:rsid w:val="003F4C6B"/>
    <w:rsid w:val="00417852"/>
    <w:rsid w:val="00434C0B"/>
    <w:rsid w:val="00462DFC"/>
    <w:rsid w:val="00467BF4"/>
    <w:rsid w:val="00487AF0"/>
    <w:rsid w:val="00496B73"/>
    <w:rsid w:val="004C1145"/>
    <w:rsid w:val="004C3EDB"/>
    <w:rsid w:val="004C73CA"/>
    <w:rsid w:val="004D5A56"/>
    <w:rsid w:val="004F67B1"/>
    <w:rsid w:val="00540AB7"/>
    <w:rsid w:val="005E0F58"/>
    <w:rsid w:val="005E6AF2"/>
    <w:rsid w:val="00602562"/>
    <w:rsid w:val="00663EEC"/>
    <w:rsid w:val="00664A1A"/>
    <w:rsid w:val="00677E6C"/>
    <w:rsid w:val="006938A4"/>
    <w:rsid w:val="00713B46"/>
    <w:rsid w:val="00727CC0"/>
    <w:rsid w:val="007511C7"/>
    <w:rsid w:val="00761485"/>
    <w:rsid w:val="00774C96"/>
    <w:rsid w:val="00785816"/>
    <w:rsid w:val="007A6AE6"/>
    <w:rsid w:val="007C3508"/>
    <w:rsid w:val="007D2B98"/>
    <w:rsid w:val="007D4E7F"/>
    <w:rsid w:val="008344BB"/>
    <w:rsid w:val="00886BA0"/>
    <w:rsid w:val="008B443A"/>
    <w:rsid w:val="008D179E"/>
    <w:rsid w:val="008D5E46"/>
    <w:rsid w:val="0099006A"/>
    <w:rsid w:val="00995D1B"/>
    <w:rsid w:val="009A1F4F"/>
    <w:rsid w:val="009D30A9"/>
    <w:rsid w:val="00A1392C"/>
    <w:rsid w:val="00A174D9"/>
    <w:rsid w:val="00A51FAE"/>
    <w:rsid w:val="00A75469"/>
    <w:rsid w:val="00AA5A86"/>
    <w:rsid w:val="00AD05BE"/>
    <w:rsid w:val="00AD355E"/>
    <w:rsid w:val="00AE1819"/>
    <w:rsid w:val="00AE45A3"/>
    <w:rsid w:val="00AF6EB4"/>
    <w:rsid w:val="00B124B6"/>
    <w:rsid w:val="00B5452A"/>
    <w:rsid w:val="00BA042F"/>
    <w:rsid w:val="00BB7AA4"/>
    <w:rsid w:val="00BF1F94"/>
    <w:rsid w:val="00C4624C"/>
    <w:rsid w:val="00C80FB8"/>
    <w:rsid w:val="00C92821"/>
    <w:rsid w:val="00CB368A"/>
    <w:rsid w:val="00D0257B"/>
    <w:rsid w:val="00D905EB"/>
    <w:rsid w:val="00DC081D"/>
    <w:rsid w:val="00DF1C47"/>
    <w:rsid w:val="00E2171B"/>
    <w:rsid w:val="00E23FEE"/>
    <w:rsid w:val="00E517E9"/>
    <w:rsid w:val="00E55E07"/>
    <w:rsid w:val="00E57359"/>
    <w:rsid w:val="00E574FF"/>
    <w:rsid w:val="00E63EC3"/>
    <w:rsid w:val="00E73630"/>
    <w:rsid w:val="00E7759E"/>
    <w:rsid w:val="00E9197E"/>
    <w:rsid w:val="00E961B9"/>
    <w:rsid w:val="00E97D96"/>
    <w:rsid w:val="00EA1D8A"/>
    <w:rsid w:val="00EC47E6"/>
    <w:rsid w:val="00ED2788"/>
    <w:rsid w:val="00ED4D4A"/>
    <w:rsid w:val="00EE2C08"/>
    <w:rsid w:val="00F00070"/>
    <w:rsid w:val="00F043BB"/>
    <w:rsid w:val="00F11263"/>
    <w:rsid w:val="00F319FD"/>
    <w:rsid w:val="00F430B2"/>
    <w:rsid w:val="00F64EF1"/>
    <w:rsid w:val="00F70682"/>
    <w:rsid w:val="00F936C1"/>
    <w:rsid w:val="00F94BF3"/>
    <w:rsid w:val="00FA7C7A"/>
    <w:rsid w:val="00FB35D8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82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E0A"/>
    <w:rPr>
      <w:b/>
      <w:bCs/>
    </w:rPr>
  </w:style>
  <w:style w:type="paragraph" w:styleId="a4">
    <w:name w:val="header"/>
    <w:basedOn w:val="a"/>
    <w:link w:val="Char"/>
    <w:uiPriority w:val="99"/>
    <w:unhideWhenUsed/>
    <w:rsid w:val="004F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67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6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67B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E6BD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E6BDC"/>
  </w:style>
  <w:style w:type="paragraph" w:styleId="a7">
    <w:name w:val="Balloon Text"/>
    <w:basedOn w:val="a"/>
    <w:link w:val="Char2"/>
    <w:uiPriority w:val="99"/>
    <w:semiHidden/>
    <w:unhideWhenUsed/>
    <w:rsid w:val="00727C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27C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E0A"/>
    <w:rPr>
      <w:b/>
      <w:bCs/>
    </w:rPr>
  </w:style>
  <w:style w:type="paragraph" w:styleId="a4">
    <w:name w:val="header"/>
    <w:basedOn w:val="a"/>
    <w:link w:val="Char"/>
    <w:uiPriority w:val="99"/>
    <w:unhideWhenUsed/>
    <w:rsid w:val="004F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67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6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67B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E6BD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E6BDC"/>
  </w:style>
  <w:style w:type="paragraph" w:styleId="a7">
    <w:name w:val="Balloon Text"/>
    <w:basedOn w:val="a"/>
    <w:link w:val="Char2"/>
    <w:uiPriority w:val="99"/>
    <w:semiHidden/>
    <w:unhideWhenUsed/>
    <w:rsid w:val="00727C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27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48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李火光</cp:lastModifiedBy>
  <cp:revision>162</cp:revision>
  <cp:lastPrinted>2023-06-09T02:34:00Z</cp:lastPrinted>
  <dcterms:created xsi:type="dcterms:W3CDTF">2020-11-11T08:29:00Z</dcterms:created>
  <dcterms:modified xsi:type="dcterms:W3CDTF">2024-06-14T11:25:00Z</dcterms:modified>
</cp:coreProperties>
</file>